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318" w:type="dxa"/>
        <w:shd w:val="clear" w:color="auto" w:fill="FFFFFF"/>
        <w:tblCellMar>
          <w:left w:w="0" w:type="dxa"/>
          <w:right w:w="0" w:type="dxa"/>
        </w:tblCellMar>
        <w:tblLook w:val="04A0"/>
      </w:tblPr>
      <w:tblGrid>
        <w:gridCol w:w="4644"/>
        <w:gridCol w:w="6130"/>
      </w:tblGrid>
      <w:tr w:rsidR="00E7502D" w:rsidRPr="00E7502D" w:rsidTr="00E7502D">
        <w:tc>
          <w:tcPr>
            <w:tcW w:w="4644" w:type="dxa"/>
            <w:shd w:val="clear" w:color="auto" w:fill="FFFFFF"/>
            <w:tcMar>
              <w:top w:w="0" w:type="dxa"/>
              <w:left w:w="108" w:type="dxa"/>
              <w:bottom w:w="0" w:type="dxa"/>
              <w:right w:w="108" w:type="dxa"/>
            </w:tcMar>
            <w:hideMark/>
          </w:tcPr>
          <w:p w:rsidR="00E7502D" w:rsidRPr="00E7502D" w:rsidRDefault="00E7502D" w:rsidP="00E7502D">
            <w:pPr>
              <w:spacing w:after="0" w:line="240" w:lineRule="auto"/>
              <w:jc w:val="center"/>
              <w:rPr>
                <w:rFonts w:ascii="Helvetica" w:eastAsia="Times New Roman" w:hAnsi="Helvetica" w:cs="Helvetica"/>
                <w:color w:val="333333"/>
                <w:sz w:val="28"/>
                <w:szCs w:val="28"/>
              </w:rPr>
            </w:pPr>
            <w:r w:rsidRPr="00E7502D">
              <w:rPr>
                <w:rFonts w:ascii="Times New Roman" w:eastAsia="Times New Roman" w:hAnsi="Times New Roman" w:cs="Times New Roman"/>
                <w:color w:val="333333"/>
                <w:spacing w:val="-4"/>
                <w:sz w:val="28"/>
                <w:szCs w:val="28"/>
              </w:rPr>
              <w:t xml:space="preserve">PHÒNG GD&amp;ĐT </w:t>
            </w:r>
            <w:r w:rsidR="00636ED2">
              <w:rPr>
                <w:rFonts w:ascii="Times New Roman" w:eastAsia="Times New Roman" w:hAnsi="Times New Roman" w:cs="Times New Roman"/>
                <w:color w:val="333333"/>
                <w:spacing w:val="-4"/>
                <w:sz w:val="28"/>
                <w:szCs w:val="28"/>
              </w:rPr>
              <w:t>CƯ JÚT</w:t>
            </w:r>
          </w:p>
          <w:p w:rsidR="00E7502D" w:rsidRPr="00E7502D" w:rsidRDefault="00E7502D" w:rsidP="00E7502D">
            <w:pPr>
              <w:spacing w:after="0" w:line="240" w:lineRule="auto"/>
              <w:jc w:val="center"/>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pacing w:val="-4"/>
                <w:sz w:val="28"/>
                <w:szCs w:val="28"/>
              </w:rPr>
              <w:t>TRƯ</w:t>
            </w:r>
            <w:r w:rsidRPr="00E7502D">
              <w:rPr>
                <w:rFonts w:ascii="Times New Roman" w:eastAsia="Times New Roman" w:hAnsi="Times New Roman" w:cs="Times New Roman"/>
                <w:b/>
                <w:bCs/>
                <w:color w:val="333333"/>
                <w:spacing w:val="-4"/>
                <w:sz w:val="28"/>
                <w:szCs w:val="28"/>
                <w:u w:val="single"/>
              </w:rPr>
              <w:t xml:space="preserve">ỜNG TH </w:t>
            </w:r>
            <w:r w:rsidR="00911784">
              <w:rPr>
                <w:rFonts w:ascii="Times New Roman" w:eastAsia="Times New Roman" w:hAnsi="Times New Roman" w:cs="Times New Roman"/>
                <w:b/>
                <w:bCs/>
                <w:color w:val="333333"/>
                <w:spacing w:val="-4"/>
                <w:sz w:val="28"/>
                <w:szCs w:val="28"/>
                <w:u w:val="single"/>
              </w:rPr>
              <w:t>LÊ QUÝ ĐÔN</w:t>
            </w:r>
          </w:p>
          <w:tbl>
            <w:tblPr>
              <w:tblpPr w:leftFromText="45" w:rightFromText="45" w:vertAnchor="text"/>
              <w:tblW w:w="0" w:type="auto"/>
              <w:tblCellMar>
                <w:left w:w="0" w:type="dxa"/>
                <w:right w:w="0" w:type="dxa"/>
              </w:tblCellMar>
              <w:tblLook w:val="04A0"/>
            </w:tblPr>
            <w:tblGrid>
              <w:gridCol w:w="849"/>
              <w:gridCol w:w="1957"/>
            </w:tblGrid>
            <w:tr w:rsidR="00E7502D" w:rsidRPr="00E7502D">
              <w:trPr>
                <w:gridAfter w:val="1"/>
                <w:trHeight w:val="11"/>
              </w:trPr>
              <w:tc>
                <w:tcPr>
                  <w:tcW w:w="849" w:type="dxa"/>
                  <w:shd w:val="clear" w:color="auto" w:fill="auto"/>
                  <w:tcMar>
                    <w:top w:w="54" w:type="dxa"/>
                    <w:left w:w="54" w:type="dxa"/>
                    <w:bottom w:w="54" w:type="dxa"/>
                    <w:right w:w="54" w:type="dxa"/>
                  </w:tcMar>
                  <w:hideMark/>
                </w:tcPr>
                <w:p w:rsidR="00E7502D" w:rsidRPr="00E7502D" w:rsidRDefault="00E7502D" w:rsidP="00E7502D">
                  <w:pPr>
                    <w:spacing w:after="0" w:line="240" w:lineRule="auto"/>
                    <w:rPr>
                      <w:rFonts w:ascii="Times New Roman" w:eastAsia="Times New Roman" w:hAnsi="Times New Roman" w:cs="Times New Roman"/>
                      <w:sz w:val="28"/>
                      <w:szCs w:val="28"/>
                    </w:rPr>
                  </w:pPr>
                </w:p>
              </w:tc>
            </w:tr>
            <w:tr w:rsidR="00E7502D" w:rsidRPr="00E7502D">
              <w:tc>
                <w:tcPr>
                  <w:tcW w:w="0" w:type="auto"/>
                  <w:shd w:val="clear" w:color="auto" w:fill="auto"/>
                  <w:tcMar>
                    <w:top w:w="54" w:type="dxa"/>
                    <w:left w:w="54" w:type="dxa"/>
                    <w:bottom w:w="54" w:type="dxa"/>
                    <w:right w:w="54" w:type="dxa"/>
                  </w:tcMar>
                  <w:hideMark/>
                </w:tcPr>
                <w:p w:rsidR="00E7502D" w:rsidRPr="00E7502D" w:rsidRDefault="00E7502D" w:rsidP="00E7502D">
                  <w:pPr>
                    <w:spacing w:after="0" w:line="240" w:lineRule="auto"/>
                    <w:rPr>
                      <w:rFonts w:ascii="Times New Roman" w:eastAsia="Times New Roman" w:hAnsi="Times New Roman" w:cs="Times New Roman"/>
                      <w:sz w:val="28"/>
                      <w:szCs w:val="28"/>
                    </w:rPr>
                  </w:pPr>
                </w:p>
              </w:tc>
              <w:tc>
                <w:tcPr>
                  <w:tcW w:w="0" w:type="auto"/>
                  <w:shd w:val="clear" w:color="auto" w:fill="auto"/>
                  <w:tcMar>
                    <w:top w:w="54" w:type="dxa"/>
                    <w:left w:w="54" w:type="dxa"/>
                    <w:bottom w:w="54" w:type="dxa"/>
                    <w:right w:w="54" w:type="dxa"/>
                  </w:tcMar>
                  <w:hideMark/>
                </w:tcPr>
                <w:p w:rsidR="00E7502D" w:rsidRPr="00E7502D" w:rsidRDefault="005355FE" w:rsidP="00E7502D">
                  <w:pPr>
                    <w:spacing w:after="0" w:line="240" w:lineRule="auto"/>
                    <w:rPr>
                      <w:rFonts w:ascii="Times New Roman" w:eastAsia="Times New Roman" w:hAnsi="Times New Roman" w:cs="Times New Roman"/>
                      <w:sz w:val="28"/>
                      <w:szCs w:val="28"/>
                    </w:rPr>
                  </w:pPr>
                  <w:hyperlink r:id="rId4" w:history="1">
                    <w:r w:rsidRPr="005355FE">
                      <w:rPr>
                        <w:rFonts w:ascii="Times New Roman" w:eastAsia="Times New Roman" w:hAnsi="Times New Roman" w:cs="Times New Roman"/>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thtanthinh.dinhhoa.edu.vn/Article/News/quy-che-hoat-dong-cua-hoi-dong-truong-tieu-hoc-tan-thinh-nhi.html" style="width:92.4pt;height:1.6pt" o:button="t"/>
                      </w:pict>
                    </w:r>
                  </w:hyperlink>
                </w:p>
              </w:tc>
            </w:tr>
          </w:tbl>
          <w:p w:rsidR="00E7502D" w:rsidRPr="00E7502D" w:rsidRDefault="00E7502D" w:rsidP="00E7502D">
            <w:pPr>
              <w:spacing w:after="0" w:line="240" w:lineRule="auto"/>
              <w:rPr>
                <w:rFonts w:ascii="Helvetica" w:eastAsia="Times New Roman" w:hAnsi="Helvetica" w:cs="Helvetica"/>
                <w:color w:val="333333"/>
                <w:sz w:val="28"/>
                <w:szCs w:val="28"/>
              </w:rPr>
            </w:pPr>
            <w:r w:rsidRPr="00E7502D">
              <w:rPr>
                <w:rFonts w:ascii="Helvetica" w:eastAsia="Times New Roman" w:hAnsi="Helvetica" w:cs="Helvetica"/>
                <w:color w:val="333333"/>
                <w:sz w:val="28"/>
                <w:szCs w:val="28"/>
              </w:rPr>
              <w:t>​</w:t>
            </w:r>
          </w:p>
          <w:p w:rsidR="00E7502D" w:rsidRPr="00E7502D" w:rsidRDefault="00E7502D" w:rsidP="00E7502D">
            <w:pPr>
              <w:spacing w:after="0" w:line="240" w:lineRule="auto"/>
              <w:jc w:val="center"/>
              <w:rPr>
                <w:rFonts w:ascii="Helvetica" w:eastAsia="Times New Roman" w:hAnsi="Helvetica" w:cs="Helvetica"/>
                <w:color w:val="333333"/>
                <w:sz w:val="28"/>
                <w:szCs w:val="28"/>
              </w:rPr>
            </w:pPr>
            <w:r w:rsidRPr="00E7502D">
              <w:rPr>
                <w:rFonts w:ascii="Times New Roman" w:eastAsia="Times New Roman" w:hAnsi="Times New Roman" w:cs="Times New Roman"/>
                <w:color w:val="333333"/>
                <w:spacing w:val="-4"/>
                <w:sz w:val="28"/>
                <w:szCs w:val="28"/>
              </w:rPr>
              <w:t xml:space="preserve">Số: </w:t>
            </w:r>
            <w:r w:rsidR="00A51446">
              <w:rPr>
                <w:rFonts w:ascii="Times New Roman" w:eastAsia="Times New Roman" w:hAnsi="Times New Roman" w:cs="Times New Roman"/>
                <w:color w:val="333333"/>
                <w:spacing w:val="-4"/>
                <w:sz w:val="28"/>
                <w:szCs w:val="28"/>
              </w:rPr>
              <w:t>02</w:t>
            </w:r>
            <w:r w:rsidR="00907E38">
              <w:rPr>
                <w:rFonts w:ascii="Times New Roman" w:eastAsia="Times New Roman" w:hAnsi="Times New Roman" w:cs="Times New Roman"/>
                <w:color w:val="333333"/>
                <w:spacing w:val="-4"/>
                <w:sz w:val="28"/>
                <w:szCs w:val="28"/>
              </w:rPr>
              <w:t> /QC</w:t>
            </w:r>
            <w:r w:rsidRPr="00E7502D">
              <w:rPr>
                <w:rFonts w:ascii="Times New Roman" w:eastAsia="Times New Roman" w:hAnsi="Times New Roman" w:cs="Times New Roman"/>
                <w:color w:val="333333"/>
                <w:spacing w:val="-4"/>
                <w:sz w:val="28"/>
                <w:szCs w:val="28"/>
              </w:rPr>
              <w:t>–HĐT</w:t>
            </w:r>
            <w:r w:rsidR="00911784">
              <w:rPr>
                <w:rFonts w:ascii="Times New Roman" w:eastAsia="Times New Roman" w:hAnsi="Times New Roman" w:cs="Times New Roman"/>
                <w:color w:val="333333"/>
                <w:spacing w:val="-4"/>
                <w:sz w:val="28"/>
                <w:szCs w:val="28"/>
              </w:rPr>
              <w:t>HLQĐ</w:t>
            </w:r>
          </w:p>
        </w:tc>
        <w:tc>
          <w:tcPr>
            <w:tcW w:w="6130" w:type="dxa"/>
            <w:shd w:val="clear" w:color="auto" w:fill="FFFFFF"/>
            <w:tcMar>
              <w:top w:w="0" w:type="dxa"/>
              <w:left w:w="108" w:type="dxa"/>
              <w:bottom w:w="0" w:type="dxa"/>
              <w:right w:w="108" w:type="dxa"/>
            </w:tcMar>
            <w:hideMark/>
          </w:tcPr>
          <w:p w:rsidR="00E7502D" w:rsidRPr="00E7502D" w:rsidRDefault="00E7502D" w:rsidP="00E7502D">
            <w:pPr>
              <w:spacing w:after="0" w:line="240" w:lineRule="auto"/>
              <w:jc w:val="center"/>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pacing w:val="-4"/>
                <w:sz w:val="28"/>
                <w:szCs w:val="28"/>
              </w:rPr>
              <w:t>CỘNG HOÀ XÃ HỘI CHỦ NGHĨA VIỆT NAM</w:t>
            </w:r>
          </w:p>
          <w:p w:rsidR="00E7502D" w:rsidRPr="00E7502D" w:rsidRDefault="00E7502D" w:rsidP="00E7502D">
            <w:pPr>
              <w:spacing w:after="0" w:line="240" w:lineRule="auto"/>
              <w:jc w:val="center"/>
              <w:rPr>
                <w:rFonts w:ascii="Helvetica" w:eastAsia="Times New Roman" w:hAnsi="Helvetica" w:cs="Helvetica"/>
                <w:color w:val="333333"/>
                <w:sz w:val="28"/>
                <w:szCs w:val="28"/>
                <w:u w:val="single"/>
              </w:rPr>
            </w:pPr>
            <w:r w:rsidRPr="00E7502D">
              <w:rPr>
                <w:rFonts w:ascii="Times New Roman" w:eastAsia="Times New Roman" w:hAnsi="Times New Roman" w:cs="Times New Roman"/>
                <w:b/>
                <w:bCs/>
                <w:color w:val="333333"/>
                <w:spacing w:val="-4"/>
                <w:sz w:val="28"/>
                <w:szCs w:val="28"/>
                <w:u w:val="single"/>
              </w:rPr>
              <w:t>Độc lập - Tự do - Hạnh phúc</w:t>
            </w:r>
          </w:p>
          <w:tbl>
            <w:tblPr>
              <w:tblpPr w:leftFromText="45" w:rightFromText="45" w:vertAnchor="text"/>
              <w:tblW w:w="0" w:type="auto"/>
              <w:tblCellMar>
                <w:left w:w="0" w:type="dxa"/>
                <w:right w:w="0" w:type="dxa"/>
              </w:tblCellMar>
              <w:tblLook w:val="04A0"/>
            </w:tblPr>
            <w:tblGrid>
              <w:gridCol w:w="827"/>
              <w:gridCol w:w="3504"/>
            </w:tblGrid>
            <w:tr w:rsidR="00E7502D" w:rsidRPr="00E7502D">
              <w:trPr>
                <w:gridAfter w:val="1"/>
                <w:trHeight w:val="11"/>
              </w:trPr>
              <w:tc>
                <w:tcPr>
                  <w:tcW w:w="827" w:type="dxa"/>
                  <w:shd w:val="clear" w:color="auto" w:fill="auto"/>
                  <w:tcMar>
                    <w:top w:w="54" w:type="dxa"/>
                    <w:left w:w="54" w:type="dxa"/>
                    <w:bottom w:w="54" w:type="dxa"/>
                    <w:right w:w="54" w:type="dxa"/>
                  </w:tcMar>
                  <w:hideMark/>
                </w:tcPr>
                <w:p w:rsidR="00E7502D" w:rsidRPr="00E7502D" w:rsidRDefault="00E7502D" w:rsidP="00E7502D">
                  <w:pPr>
                    <w:spacing w:after="0" w:line="240" w:lineRule="auto"/>
                    <w:rPr>
                      <w:rFonts w:ascii="Times New Roman" w:eastAsia="Times New Roman" w:hAnsi="Times New Roman" w:cs="Times New Roman"/>
                      <w:sz w:val="28"/>
                      <w:szCs w:val="28"/>
                    </w:rPr>
                  </w:pPr>
                </w:p>
              </w:tc>
            </w:tr>
            <w:tr w:rsidR="00E7502D" w:rsidRPr="00E7502D">
              <w:tc>
                <w:tcPr>
                  <w:tcW w:w="0" w:type="auto"/>
                  <w:shd w:val="clear" w:color="auto" w:fill="auto"/>
                  <w:tcMar>
                    <w:top w:w="54" w:type="dxa"/>
                    <w:left w:w="54" w:type="dxa"/>
                    <w:bottom w:w="54" w:type="dxa"/>
                    <w:right w:w="54" w:type="dxa"/>
                  </w:tcMar>
                  <w:hideMark/>
                </w:tcPr>
                <w:p w:rsidR="00E7502D" w:rsidRPr="00E7502D" w:rsidRDefault="00E7502D" w:rsidP="00E7502D">
                  <w:pPr>
                    <w:spacing w:after="0" w:line="240" w:lineRule="auto"/>
                    <w:rPr>
                      <w:rFonts w:ascii="Times New Roman" w:eastAsia="Times New Roman" w:hAnsi="Times New Roman" w:cs="Times New Roman"/>
                      <w:sz w:val="28"/>
                      <w:szCs w:val="28"/>
                    </w:rPr>
                  </w:pPr>
                </w:p>
              </w:tc>
              <w:tc>
                <w:tcPr>
                  <w:tcW w:w="0" w:type="auto"/>
                  <w:shd w:val="clear" w:color="auto" w:fill="auto"/>
                  <w:tcMar>
                    <w:top w:w="54" w:type="dxa"/>
                    <w:left w:w="54" w:type="dxa"/>
                    <w:bottom w:w="54" w:type="dxa"/>
                    <w:right w:w="54" w:type="dxa"/>
                  </w:tcMar>
                  <w:hideMark/>
                </w:tcPr>
                <w:p w:rsidR="00E7502D" w:rsidRPr="00E7502D" w:rsidRDefault="005355FE" w:rsidP="00E7502D">
                  <w:pPr>
                    <w:spacing w:after="0" w:line="240" w:lineRule="auto"/>
                    <w:rPr>
                      <w:rFonts w:ascii="Times New Roman" w:eastAsia="Times New Roman" w:hAnsi="Times New Roman" w:cs="Times New Roman"/>
                      <w:sz w:val="28"/>
                      <w:szCs w:val="28"/>
                    </w:rPr>
                  </w:pPr>
                  <w:hyperlink r:id="rId5" w:history="1">
                    <w:r w:rsidRPr="005355FE">
                      <w:rPr>
                        <w:rFonts w:ascii="Times New Roman" w:eastAsia="Times New Roman" w:hAnsi="Times New Roman" w:cs="Times New Roman"/>
                        <w:color w:val="333333"/>
                        <w:sz w:val="28"/>
                        <w:szCs w:val="28"/>
                      </w:rPr>
                      <w:pict>
                        <v:shape id="_x0000_i1026" type="#_x0000_t75" alt="" href="http://thtanthinh.dinhhoa.edu.vn/Article/News/quy-che-hoat-dong-cua-hoi-dong-truong-tieu-hoc-tan-thinh-nhi.html" style="width:169.8pt;height:1.6pt" o:button="t"/>
                      </w:pict>
                    </w:r>
                  </w:hyperlink>
                </w:p>
              </w:tc>
            </w:tr>
          </w:tbl>
          <w:p w:rsidR="00E7502D" w:rsidRPr="00E7502D" w:rsidRDefault="00E7502D" w:rsidP="00E7502D">
            <w:pPr>
              <w:spacing w:after="0" w:line="240" w:lineRule="auto"/>
              <w:rPr>
                <w:rFonts w:ascii="Helvetica" w:eastAsia="Times New Roman" w:hAnsi="Helvetica" w:cs="Helvetica"/>
                <w:color w:val="333333"/>
                <w:sz w:val="28"/>
                <w:szCs w:val="28"/>
              </w:rPr>
            </w:pPr>
            <w:r w:rsidRPr="00E7502D">
              <w:rPr>
                <w:rFonts w:ascii="Helvetica" w:eastAsia="Times New Roman" w:hAnsi="Helvetica" w:cs="Helvetica"/>
                <w:color w:val="333333"/>
                <w:sz w:val="28"/>
                <w:szCs w:val="28"/>
              </w:rPr>
              <w:t>​</w:t>
            </w:r>
          </w:p>
          <w:p w:rsidR="00E7502D" w:rsidRPr="00E7502D" w:rsidRDefault="00911784" w:rsidP="00E7502D">
            <w:pPr>
              <w:spacing w:after="0" w:line="240" w:lineRule="auto"/>
              <w:jc w:val="center"/>
              <w:rPr>
                <w:rFonts w:ascii="Helvetica" w:eastAsia="Times New Roman" w:hAnsi="Helvetica" w:cs="Helvetica"/>
                <w:color w:val="333333"/>
                <w:sz w:val="28"/>
                <w:szCs w:val="28"/>
              </w:rPr>
            </w:pPr>
            <w:r>
              <w:rPr>
                <w:rFonts w:ascii="Times New Roman" w:eastAsia="Times New Roman" w:hAnsi="Times New Roman" w:cs="Times New Roman"/>
                <w:i/>
                <w:iCs/>
                <w:color w:val="333333"/>
                <w:spacing w:val="-4"/>
                <w:sz w:val="28"/>
                <w:szCs w:val="28"/>
              </w:rPr>
              <w:t>Đắk Wil</w:t>
            </w:r>
            <w:r w:rsidR="00E7502D" w:rsidRPr="00E7502D">
              <w:rPr>
                <w:rFonts w:ascii="Times New Roman" w:eastAsia="Times New Roman" w:hAnsi="Times New Roman" w:cs="Times New Roman"/>
                <w:i/>
                <w:iCs/>
                <w:color w:val="333333"/>
                <w:spacing w:val="-4"/>
                <w:sz w:val="28"/>
                <w:szCs w:val="28"/>
              </w:rPr>
              <w:t>, ngày 23 tháng 10 năm 20</w:t>
            </w:r>
            <w:r w:rsidR="00A51446">
              <w:rPr>
                <w:rFonts w:ascii="Times New Roman" w:eastAsia="Times New Roman" w:hAnsi="Times New Roman" w:cs="Times New Roman"/>
                <w:i/>
                <w:iCs/>
                <w:color w:val="333333"/>
                <w:spacing w:val="-4"/>
                <w:sz w:val="28"/>
                <w:szCs w:val="28"/>
              </w:rPr>
              <w:t>23</w:t>
            </w:r>
          </w:p>
        </w:tc>
      </w:tr>
    </w:tbl>
    <w:p w:rsidR="00E7502D" w:rsidRPr="00E7502D" w:rsidRDefault="00E7502D" w:rsidP="00E7502D">
      <w:pPr>
        <w:shd w:val="clear" w:color="auto" w:fill="FFFFFF"/>
        <w:spacing w:after="0" w:line="240" w:lineRule="auto"/>
        <w:rPr>
          <w:rFonts w:ascii="Helvetica" w:eastAsia="Times New Roman" w:hAnsi="Helvetica" w:cs="Helvetica"/>
          <w:color w:val="333333"/>
          <w:sz w:val="28"/>
          <w:szCs w:val="28"/>
        </w:rPr>
      </w:pPr>
      <w:r w:rsidRPr="00E7502D">
        <w:rPr>
          <w:rFonts w:ascii="Helvetica" w:eastAsia="Times New Roman" w:hAnsi="Helvetica" w:cs="Helvetica"/>
          <w:color w:val="333333"/>
          <w:sz w:val="28"/>
          <w:szCs w:val="28"/>
        </w:rPr>
        <w:t>​</w:t>
      </w:r>
    </w:p>
    <w:p w:rsidR="00E7502D" w:rsidRPr="00E7502D" w:rsidRDefault="00E7502D" w:rsidP="00E7502D">
      <w:pPr>
        <w:shd w:val="clear" w:color="auto" w:fill="FFFFFF"/>
        <w:spacing w:after="0" w:line="240" w:lineRule="auto"/>
        <w:jc w:val="center"/>
        <w:rPr>
          <w:rFonts w:ascii="Helvetica" w:eastAsia="Times New Roman" w:hAnsi="Helvetica" w:cs="Helvetica"/>
          <w:color w:val="333333"/>
          <w:sz w:val="28"/>
          <w:szCs w:val="28"/>
        </w:rPr>
      </w:pPr>
      <w:r w:rsidRPr="00E7502D">
        <w:rPr>
          <w:rFonts w:ascii="Helvetica" w:eastAsia="Times New Roman" w:hAnsi="Helvetica" w:cs="Helvetica"/>
          <w:b/>
          <w:bCs/>
          <w:color w:val="333333"/>
          <w:sz w:val="28"/>
          <w:szCs w:val="28"/>
        </w:rPr>
        <w:t>​</w:t>
      </w:r>
    </w:p>
    <w:p w:rsidR="00E7502D" w:rsidRPr="00E7502D" w:rsidRDefault="00E7502D" w:rsidP="00E7502D">
      <w:pPr>
        <w:shd w:val="clear" w:color="auto" w:fill="FFFFFF"/>
        <w:spacing w:after="0" w:line="240" w:lineRule="auto"/>
        <w:jc w:val="center"/>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QUY CHẾ HOẠT ĐỘNG CỦA HỘI ĐỒNG TRƯỜNG</w:t>
      </w:r>
    </w:p>
    <w:p w:rsidR="00E7502D" w:rsidRPr="00E7502D" w:rsidRDefault="00E7502D" w:rsidP="00E7502D">
      <w:pPr>
        <w:shd w:val="clear" w:color="auto" w:fill="FFFFFF"/>
        <w:spacing w:after="0" w:line="240" w:lineRule="auto"/>
        <w:jc w:val="center"/>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 xml:space="preserve">TRƯỜNG </w:t>
      </w:r>
      <w:r w:rsidR="00911784">
        <w:rPr>
          <w:rFonts w:ascii="Times New Roman" w:eastAsia="Times New Roman" w:hAnsi="Times New Roman" w:cs="Times New Roman"/>
          <w:b/>
          <w:bCs/>
          <w:color w:val="333333"/>
          <w:sz w:val="28"/>
          <w:szCs w:val="28"/>
        </w:rPr>
        <w:t>T</w:t>
      </w:r>
      <w:r w:rsidR="00A51446">
        <w:rPr>
          <w:rFonts w:ascii="Times New Roman" w:eastAsia="Times New Roman" w:hAnsi="Times New Roman" w:cs="Times New Roman"/>
          <w:b/>
          <w:bCs/>
          <w:color w:val="333333"/>
          <w:sz w:val="28"/>
          <w:szCs w:val="28"/>
        </w:rPr>
        <w:t>IỂU HỌC LÊ QUÝ ĐÔN NHIỆM KỲ 2023</w:t>
      </w:r>
      <w:r w:rsidRPr="00E7502D">
        <w:rPr>
          <w:rFonts w:ascii="Times New Roman" w:eastAsia="Times New Roman" w:hAnsi="Times New Roman" w:cs="Times New Roman"/>
          <w:b/>
          <w:bCs/>
          <w:color w:val="333333"/>
          <w:sz w:val="28"/>
          <w:szCs w:val="28"/>
        </w:rPr>
        <w:t>-20</w:t>
      </w:r>
      <w:r w:rsidR="003E306A">
        <w:rPr>
          <w:rFonts w:ascii="Times New Roman" w:eastAsia="Times New Roman" w:hAnsi="Times New Roman" w:cs="Times New Roman"/>
          <w:b/>
          <w:bCs/>
          <w:color w:val="333333"/>
          <w:sz w:val="28"/>
          <w:szCs w:val="28"/>
        </w:rPr>
        <w:t>2</w:t>
      </w:r>
      <w:r w:rsidR="00A51446">
        <w:rPr>
          <w:rFonts w:ascii="Times New Roman" w:eastAsia="Times New Roman" w:hAnsi="Times New Roman" w:cs="Times New Roman"/>
          <w:b/>
          <w:bCs/>
          <w:color w:val="333333"/>
          <w:sz w:val="28"/>
          <w:szCs w:val="28"/>
        </w:rPr>
        <w:t>8</w:t>
      </w:r>
    </w:p>
    <w:p w:rsidR="00E7502D" w:rsidRPr="00E7502D" w:rsidRDefault="00E7502D" w:rsidP="00E7502D">
      <w:pPr>
        <w:shd w:val="clear" w:color="auto" w:fill="FFFFFF"/>
        <w:spacing w:after="0" w:line="240" w:lineRule="auto"/>
        <w:jc w:val="center"/>
        <w:rPr>
          <w:rFonts w:ascii="Helvetica" w:eastAsia="Times New Roman" w:hAnsi="Helvetica" w:cs="Helvetica"/>
          <w:color w:val="333333"/>
          <w:sz w:val="28"/>
          <w:szCs w:val="28"/>
        </w:rPr>
      </w:pPr>
      <w:r w:rsidRPr="00E7502D">
        <w:rPr>
          <w:rFonts w:ascii="Helvetica" w:eastAsia="Times New Roman" w:hAnsi="Helvetica" w:cs="Helvetica"/>
          <w:b/>
          <w:bCs/>
          <w:color w:val="333333"/>
          <w:sz w:val="28"/>
          <w:szCs w:val="28"/>
        </w:rPr>
        <w:t>​</w:t>
      </w:r>
    </w:p>
    <w:p w:rsidR="00E7502D" w:rsidRPr="00E7502D" w:rsidRDefault="00E7502D" w:rsidP="00E7502D">
      <w:pPr>
        <w:shd w:val="clear" w:color="auto" w:fill="FFFFFF"/>
        <w:spacing w:after="0" w:line="240" w:lineRule="auto"/>
        <w:jc w:val="center"/>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CHƯƠNG I</w:t>
      </w:r>
    </w:p>
    <w:p w:rsidR="00E7502D" w:rsidRPr="00E7502D" w:rsidRDefault="00E7502D" w:rsidP="00E7502D">
      <w:pPr>
        <w:shd w:val="clear" w:color="auto" w:fill="FFFFFF"/>
        <w:spacing w:after="0" w:line="240" w:lineRule="auto"/>
        <w:jc w:val="center"/>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NHỮNG QUY ĐỊNH CHUNG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xml:space="preserve">          Quy chế này quy định lề lối làm việc của Hội đồng trường Trường Tiểu học </w:t>
      </w:r>
      <w:r w:rsidR="00911784">
        <w:rPr>
          <w:rFonts w:ascii="Times New Roman" w:eastAsia="Times New Roman" w:hAnsi="Times New Roman" w:cs="Times New Roman"/>
          <w:color w:val="333333"/>
          <w:sz w:val="28"/>
          <w:szCs w:val="28"/>
        </w:rPr>
        <w:t>Lê Quý Đôn</w:t>
      </w:r>
      <w:r w:rsidRPr="00E7502D">
        <w:rPr>
          <w:rFonts w:ascii="Times New Roman" w:eastAsia="Times New Roman" w:hAnsi="Times New Roman" w:cs="Times New Roman"/>
          <w:color w:val="333333"/>
          <w:sz w:val="28"/>
          <w:szCs w:val="28"/>
        </w:rPr>
        <w:t xml:space="preserve">; mối quan hệ công tác giữa Hội đồng trường với Chi bộ Trường, với Hiệu trưởng và với các bộ phận chức năng của Trường Tiểu học </w:t>
      </w:r>
      <w:r w:rsidR="00911784">
        <w:rPr>
          <w:rFonts w:ascii="Times New Roman" w:eastAsia="Times New Roman" w:hAnsi="Times New Roman" w:cs="Times New Roman"/>
          <w:color w:val="333333"/>
          <w:sz w:val="28"/>
          <w:szCs w:val="28"/>
        </w:rPr>
        <w:t>Lê Quý Đôn</w:t>
      </w:r>
      <w:r w:rsidRPr="00E7502D">
        <w:rPr>
          <w:rFonts w:ascii="Times New Roman" w:eastAsia="Times New Roman" w:hAnsi="Times New Roman" w:cs="Times New Roman"/>
          <w:color w:val="333333"/>
          <w:sz w:val="28"/>
          <w:szCs w:val="28"/>
        </w:rPr>
        <w:t>. </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Điều 1. Cơ sở pháp lý của Hội đồng trường: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Hội đồng trường được thành lập và hoạt động theo các văn bản pháp luật sau đây:</w:t>
      </w:r>
    </w:p>
    <w:p w:rsidR="00E7502D" w:rsidRPr="00E7502D" w:rsidRDefault="00911784" w:rsidP="00E7502D">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t>- Quyết định số 1359</w:t>
      </w:r>
      <w:r w:rsidR="00E7502D">
        <w:rPr>
          <w:rFonts w:ascii="Times New Roman" w:eastAsia="Times New Roman" w:hAnsi="Times New Roman" w:cs="Times New Roman"/>
          <w:color w:val="333333"/>
          <w:sz w:val="28"/>
          <w:szCs w:val="28"/>
        </w:rPr>
        <w:t>/QĐ-UBND</w:t>
      </w:r>
      <w:r w:rsidR="00E7502D" w:rsidRPr="00E7502D">
        <w:rPr>
          <w:rFonts w:ascii="Times New Roman" w:eastAsia="Times New Roman" w:hAnsi="Times New Roman" w:cs="Times New Roman"/>
          <w:color w:val="333333"/>
          <w:sz w:val="28"/>
          <w:szCs w:val="28"/>
        </w:rPr>
        <w:t xml:space="preserve"> của </w:t>
      </w:r>
      <w:r w:rsidR="00E7502D">
        <w:rPr>
          <w:rFonts w:ascii="Times New Roman" w:eastAsia="Times New Roman" w:hAnsi="Times New Roman" w:cs="Times New Roman"/>
          <w:color w:val="333333"/>
          <w:sz w:val="28"/>
          <w:szCs w:val="28"/>
        </w:rPr>
        <w:t xml:space="preserve">Ủy ban Nhân dân  huyện Cư Jút  </w:t>
      </w:r>
      <w:r w:rsidR="00E7502D" w:rsidRPr="00E7502D">
        <w:rPr>
          <w:rFonts w:ascii="Times New Roman" w:eastAsia="Times New Roman" w:hAnsi="Times New Roman" w:cs="Times New Roman"/>
          <w:color w:val="333333"/>
          <w:sz w:val="28"/>
          <w:szCs w:val="28"/>
        </w:rPr>
        <w:t>về viêc</w:t>
      </w:r>
      <w:r>
        <w:rPr>
          <w:rFonts w:ascii="Times New Roman" w:eastAsia="Times New Roman" w:hAnsi="Times New Roman" w:cs="Times New Roman"/>
          <w:color w:val="333333"/>
          <w:sz w:val="28"/>
          <w:szCs w:val="28"/>
        </w:rPr>
        <w:t xml:space="preserve"> </w:t>
      </w:r>
      <w:r w:rsidR="00E7502D" w:rsidRPr="00E7502D">
        <w:rPr>
          <w:rFonts w:ascii="Times New Roman" w:eastAsia="Times New Roman" w:hAnsi="Times New Roman" w:cs="Times New Roman"/>
          <w:color w:val="333333"/>
          <w:sz w:val="28"/>
          <w:szCs w:val="28"/>
        </w:rPr>
        <w:t xml:space="preserve"> thành lập Hội đồng Trường Tiểu học </w:t>
      </w:r>
      <w:r>
        <w:rPr>
          <w:rFonts w:ascii="Times New Roman" w:eastAsia="Times New Roman" w:hAnsi="Times New Roman" w:cs="Times New Roman"/>
          <w:color w:val="333333"/>
          <w:sz w:val="28"/>
          <w:szCs w:val="28"/>
        </w:rPr>
        <w:t>Lê Quý Đôn</w:t>
      </w:r>
      <w:r w:rsidR="00E7502D" w:rsidRPr="00E7502D">
        <w:rPr>
          <w:rFonts w:ascii="Times New Roman" w:eastAsia="Times New Roman" w:hAnsi="Times New Roman" w:cs="Times New Roman"/>
          <w:color w:val="333333"/>
          <w:sz w:val="28"/>
          <w:szCs w:val="28"/>
        </w:rPr>
        <w:t>;</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Điều 2. Nhiệm vụ và quyền hạn của Hội đồng trường: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Hội đồng trường có các nhiệm vụ và quyền hạn sau đây:</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a. Quyết nghị về mục tiêu, chiến lược, các dự án, kế hoạch phát triển của nhà trường trong từng giai đoạn và từng năm học;</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b. Quyết nghị về quy chế hoặc sửa đổi, bổ sung quy chế tổ chức và hoạt động của nhà trường để trình cấp có thẩm quyền phê duyệt;</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c. Quyết nghị về chủ trương sử dụng tài chính, tài sản của nhà trường;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d. Quyết nghị về tổ chức, nhân sự theo qui định và có quyền giới thiệu người để cơ quan có thẩm quyền bổ nhiệm làm Hiệu tr</w:t>
      </w:r>
      <w:r w:rsidRPr="00E7502D">
        <w:rPr>
          <w:rFonts w:ascii="Times New Roman" w:eastAsia="Times New Roman" w:hAnsi="Times New Roman" w:cs="Times New Roman"/>
          <w:color w:val="333333"/>
          <w:sz w:val="28"/>
          <w:szCs w:val="28"/>
        </w:rPr>
        <w:softHyphen/>
        <w:t>ưởng, Phó hiệu trưởng.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e. Giám sát các hoạt động của nhà trường; giám sát việc thực hiện các nghị quyết của Hội đồng trường, việc thực hiện quy chế dân chủ trong các hoạt động của nhà trường.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Điều 3. Cơ cấu của Hội đồng trường: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xml:space="preserve">3.1.   Hội đồng trường gồm có Chủ tịch, thư ký và các thành viên Hội đồng, do Phòng Giáo dục &amp; Đào tạo trình UBND huyện </w:t>
      </w:r>
      <w:r>
        <w:rPr>
          <w:rFonts w:ascii="Times New Roman" w:eastAsia="Times New Roman" w:hAnsi="Times New Roman" w:cs="Times New Roman"/>
          <w:color w:val="333333"/>
          <w:sz w:val="28"/>
          <w:szCs w:val="28"/>
        </w:rPr>
        <w:t xml:space="preserve">Cư Jút </w:t>
      </w:r>
      <w:r w:rsidRPr="00E7502D">
        <w:rPr>
          <w:rFonts w:ascii="Times New Roman" w:eastAsia="Times New Roman" w:hAnsi="Times New Roman" w:cs="Times New Roman"/>
          <w:color w:val="333333"/>
          <w:sz w:val="28"/>
          <w:szCs w:val="28"/>
        </w:rPr>
        <w:t xml:space="preserve">ra quyết định công nhận trên cơ sở đề nghị của Trường Tiểu học </w:t>
      </w:r>
      <w:r w:rsidR="00911784">
        <w:rPr>
          <w:rFonts w:ascii="Times New Roman" w:eastAsia="Times New Roman" w:hAnsi="Times New Roman" w:cs="Times New Roman"/>
          <w:color w:val="333333"/>
          <w:sz w:val="28"/>
          <w:szCs w:val="28"/>
        </w:rPr>
        <w:t>Lê Quý Đôn</w:t>
      </w:r>
      <w:r w:rsidRPr="00E7502D">
        <w:rPr>
          <w:rFonts w:ascii="Times New Roman" w:eastAsia="Times New Roman" w:hAnsi="Times New Roman" w:cs="Times New Roman"/>
          <w:color w:val="333333"/>
          <w:sz w:val="28"/>
          <w:szCs w:val="28"/>
        </w:rPr>
        <w:t>. </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xml:space="preserve">3.2.   Chủ tịch Hội đồng trường do Hội nghị toàn thể thành viên Hội đồng bầu  cử và UBND huyện </w:t>
      </w:r>
      <w:r>
        <w:rPr>
          <w:rFonts w:ascii="Times New Roman" w:eastAsia="Times New Roman" w:hAnsi="Times New Roman" w:cs="Times New Roman"/>
          <w:color w:val="333333"/>
          <w:sz w:val="28"/>
          <w:szCs w:val="28"/>
        </w:rPr>
        <w:t xml:space="preserve">Cư Jút </w:t>
      </w:r>
      <w:r w:rsidRPr="00E7502D">
        <w:rPr>
          <w:rFonts w:ascii="Times New Roman" w:eastAsia="Times New Roman" w:hAnsi="Times New Roman" w:cs="Times New Roman"/>
          <w:color w:val="333333"/>
          <w:sz w:val="28"/>
          <w:szCs w:val="28"/>
        </w:rPr>
        <w:t>ra Quyết định bổ nhiệm. </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Pr>
          <w:rFonts w:ascii="Times New Roman" w:eastAsia="Times New Roman" w:hAnsi="Times New Roman" w:cs="Times New Roman"/>
          <w:color w:val="333333"/>
          <w:sz w:val="28"/>
          <w:szCs w:val="28"/>
        </w:rPr>
        <w:tab/>
      </w:r>
      <w:r w:rsidRPr="00E7502D">
        <w:rPr>
          <w:rFonts w:ascii="Times New Roman" w:eastAsia="Times New Roman" w:hAnsi="Times New Roman" w:cs="Times New Roman"/>
          <w:color w:val="333333"/>
          <w:sz w:val="28"/>
          <w:szCs w:val="28"/>
        </w:rPr>
        <w:t>Chủ tịch Hội đồng trường có nhiệm vụ chuẩn bị nội dung, chủ trì, lãnh đạo việc thảo luận và thông qua quyết nghị các phiên họp của Hội đồng.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3.3.   Thư kí hội đồng do Chủ tịch hội đồng chỉ định và ra quyết định công nhận.</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Pr>
          <w:rFonts w:ascii="Times New Roman" w:eastAsia="Times New Roman" w:hAnsi="Times New Roman" w:cs="Times New Roman"/>
          <w:color w:val="333333"/>
          <w:sz w:val="28"/>
          <w:szCs w:val="28"/>
        </w:rPr>
        <w:lastRenderedPageBreak/>
        <w:tab/>
      </w:r>
      <w:r w:rsidRPr="00E7502D">
        <w:rPr>
          <w:rFonts w:ascii="Times New Roman" w:eastAsia="Times New Roman" w:hAnsi="Times New Roman" w:cs="Times New Roman"/>
          <w:color w:val="333333"/>
          <w:sz w:val="28"/>
          <w:szCs w:val="28"/>
        </w:rPr>
        <w:t>Thư ký Hội đồng trường có nhiệm vụ giúp Chủ tịch Hội đồng trong các lĩnh vực: tổng hợp tình hình hoạt động của Nhà trường và của Hội đồng trường; chuẩn bị nội dung, tài liệu cho các phiên họp của Hội đồng trường; tiếp nhận và xử lý văn bản đi, đến của Hội đồng theo quy định của Nhà nước và của Trường; đảm bảo hoạt động của Hội đồng trường; dự thảo các nghị quyết trước cuộc họp.</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3.4.   Các thành viên khác của Hội đồng trường hoạt động kiêm nhiệm.</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xml:space="preserve">Các thành viên có nhiệm vụ đóng góp vào các quyết nghị của Hội đồng trường trong các phiên họp của Hội đồng. Trong thời gian giữa hai phiên họp, mỗi thành viên đều có trách nhiệm theo dõi việc thực hiện các các Quyết nghị của Hội đồng và có thể đề xuất những ý kiến về hoạt động của Trường Tiểu học </w:t>
      </w:r>
      <w:r w:rsidR="00911784">
        <w:rPr>
          <w:rFonts w:ascii="Times New Roman" w:eastAsia="Times New Roman" w:hAnsi="Times New Roman" w:cs="Times New Roman"/>
          <w:color w:val="333333"/>
          <w:sz w:val="28"/>
          <w:szCs w:val="28"/>
        </w:rPr>
        <w:t>Lê Quý Đôn</w:t>
      </w:r>
      <w:r w:rsidR="00A51446">
        <w:rPr>
          <w:rFonts w:ascii="Times New Roman" w:eastAsia="Times New Roman" w:hAnsi="Times New Roman" w:cs="Times New Roman"/>
          <w:color w:val="333333"/>
          <w:sz w:val="28"/>
          <w:szCs w:val="28"/>
        </w:rPr>
        <w:t>.</w:t>
      </w:r>
    </w:p>
    <w:p w:rsidR="00E7502D" w:rsidRPr="00E7502D" w:rsidRDefault="00E7502D" w:rsidP="00E7502D">
      <w:pPr>
        <w:shd w:val="clear" w:color="auto" w:fill="FFFFFF"/>
        <w:spacing w:after="0" w:line="240" w:lineRule="auto"/>
        <w:jc w:val="center"/>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CHƯƠNG II</w:t>
      </w:r>
    </w:p>
    <w:p w:rsidR="00E7502D" w:rsidRPr="00E7502D" w:rsidRDefault="00E7502D" w:rsidP="00E7502D">
      <w:pPr>
        <w:shd w:val="clear" w:color="auto" w:fill="FFFFFF"/>
        <w:spacing w:after="0" w:line="240" w:lineRule="auto"/>
        <w:jc w:val="center"/>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LỀ LỐI LÀM VIỆC CỦA HỘI ĐỒNG TRƯỜNG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Điều 4. Nguyên tắc chung: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Hội đồng trường làm việc theo phương thức thảo luận, thông qua các nghị quyết tập thể tại các cuộc họp của Hội đồng trường để đưa ra các quyết định trong phạm vi các nhiệm vụ đã được quy định. Chủ tịch Hội đồng trường không tự mình đưa ra quyết định.</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Điều 5. Chế độ hội họp:</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Pr>
          <w:rFonts w:ascii="Times New Roman" w:eastAsia="Times New Roman" w:hAnsi="Times New Roman" w:cs="Times New Roman"/>
          <w:color w:val="333333"/>
          <w:sz w:val="28"/>
          <w:szCs w:val="28"/>
        </w:rPr>
        <w:tab/>
      </w:r>
      <w:r w:rsidRPr="00E7502D">
        <w:rPr>
          <w:rFonts w:ascii="Times New Roman" w:eastAsia="Times New Roman" w:hAnsi="Times New Roman" w:cs="Times New Roman"/>
          <w:color w:val="333333"/>
          <w:sz w:val="28"/>
          <w:szCs w:val="28"/>
        </w:rPr>
        <w:t>Hội đồng trường họp thường kì ít nhất ba lần trong một năm. Trong trường hợp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Chủ tịch Hội đồng trường có thể mời đại diện chính quyền và đoàn thể địa phương tham dự cuộc họp của Hội đồng trường khi cần thiết.</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Pr>
          <w:rFonts w:ascii="Times New Roman" w:eastAsia="Times New Roman" w:hAnsi="Times New Roman" w:cs="Times New Roman"/>
          <w:color w:val="333333"/>
          <w:sz w:val="28"/>
          <w:szCs w:val="28"/>
        </w:rPr>
        <w:tab/>
      </w:r>
      <w:r w:rsidRPr="00E7502D">
        <w:rPr>
          <w:rFonts w:ascii="Times New Roman" w:eastAsia="Times New Roman" w:hAnsi="Times New Roman" w:cs="Times New Roman"/>
          <w:color w:val="333333"/>
          <w:sz w:val="28"/>
          <w:szCs w:val="28"/>
        </w:rPr>
        <w:t>Phiên họp Hội đồng trường được công nhận là hợp lệ khi có mặt từ ba phần tư số thành viên của hội đồng trở lên (trong đó có Chủ tịch hội đồng). Quyết nghị của Hội đồng trường được thông qua và có hiệu lực khi được ít nhất hai phần ba số thành viên có mặt nhất trí. Quyết nghị của Hội đồng trường được công bố công khai.</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Điều 6. Quyết nghị của Hội đồng: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Mỗi kỳ họp của Hội đồng đều phải thông qua Quyết nghị về những vấn đề mà Hội đồng đã thảo luận. Quyết nghị của Hội đồng chỉ có giá trị thực hiện khi quá nửa tổng số thành viên Hội đồng nhất trí thông qua.</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Việc thông qua Quyết nghị của Hội đồng được thực hiện bằng biểu quyết.</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Các thành viên của Hội đồng phải nêu cao tinh thần trách nhiệm khi thảo luận và thông qua các quyết nghị của Hội đồng. Những thành viên có ý kiến khác với quyết nghị của Hội đồng có quyền bảo lưu ý kiến nhưng không được làm trái với những quyết nghị của Hội đồng đã thông qua.</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Quyết nghị của Hội đồng sau khi được thông qua được thông tin đến các đơn vị và cá nhân liên quan trong trường.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Điều 7. Chế độ giải quyết công văn giấy tờ:</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lastRenderedPageBreak/>
        <w:t>          Công văn giấy tờ do cơ quan ngoài gửi đến cho Hội đồng trường được Thư ký tập hợp, đề xuất và báo cáo với Chủ tịch Hội đồng trường cho ý kiến giải quyết.</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Công văn, giấy tờ của Hội đồng trường gửi đến các cơ quan bên ngoài do Thư ký dự thảo; quyết nghị, kết luận của Hội đồng hoặc ý kiến chỉ đạo của Chủ tịch Hội đồng, trình Chủ tịch Hội đồng ký thay mặt Hội đồng.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Điều 8. Chế độ thông tin, báo cáo:</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Các thành viên của Hội đồng được các bộ phận chức năng của Trường thông báo tình hình hoạt động của Nhà trường và các thông tin cần thiết. Nếu trong các phiên họp cần thảo luận những vấn đề quan trọng, thành viên Hội đồng có thể nhận được tài liệu, thông tin trước khi họp ít nhất 03 ngày để có thời gian nghiên cứu, đóng góp ý kiến.</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Các bộ phận chức năng của Trường có trách nhiệm đảm bảo việc cung cấp thông tin chính xác, kịp thời theo yêu cầu của Hội đồng để các thành viên Hội đồng trường có căn cứ thảo luận, quyết nghị.</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Điều 9. Điều kiện và kinh phí hoạt động: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Hội đồng trường có văn phòng và các phương tiện làm việc do Nhà tr</w:t>
      </w:r>
      <w:r w:rsidR="00A51446">
        <w:rPr>
          <w:rFonts w:ascii="Times New Roman" w:eastAsia="Times New Roman" w:hAnsi="Times New Roman" w:cs="Times New Roman"/>
          <w:color w:val="333333"/>
          <w:sz w:val="28"/>
          <w:szCs w:val="28"/>
        </w:rPr>
        <w:t>ường bố trí và trang bị.</w:t>
      </w:r>
      <w:r w:rsidRPr="00E7502D">
        <w:rPr>
          <w:rFonts w:ascii="Times New Roman" w:eastAsia="Times New Roman" w:hAnsi="Times New Roman" w:cs="Times New Roman"/>
          <w:color w:val="333333"/>
          <w:sz w:val="28"/>
          <w:szCs w:val="28"/>
        </w:rPr>
        <w:t xml:space="preserve"> Kinh phí hoạt động của Hội đồng trường trong kinh phí hoạt động của nhà trường.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w:t>
      </w:r>
    </w:p>
    <w:p w:rsidR="00E7502D" w:rsidRPr="00E7502D" w:rsidRDefault="00E7502D" w:rsidP="00E7502D">
      <w:pPr>
        <w:shd w:val="clear" w:color="auto" w:fill="FFFFFF"/>
        <w:spacing w:after="0" w:line="240" w:lineRule="auto"/>
        <w:jc w:val="center"/>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CHƯƠNG III</w:t>
      </w:r>
    </w:p>
    <w:p w:rsidR="00E7502D" w:rsidRPr="00E7502D" w:rsidRDefault="00E7502D" w:rsidP="00E7502D">
      <w:pPr>
        <w:shd w:val="clear" w:color="auto" w:fill="FFFFFF"/>
        <w:spacing w:after="0" w:line="240" w:lineRule="auto"/>
        <w:jc w:val="center"/>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MỐI QUAN HỆ CÔNG TÁC</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Điều 10. Quan hệ giữa Hội đồng trường và Chi bộ trường: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xml:space="preserve">          Chi bộ trường lãnh đạo Hội đồng trường thông qua các chủ trương, Nghị quyết của Đảng uỷ xã </w:t>
      </w:r>
      <w:r w:rsidR="00911784">
        <w:rPr>
          <w:rFonts w:ascii="Times New Roman" w:eastAsia="Times New Roman" w:hAnsi="Times New Roman" w:cs="Times New Roman"/>
          <w:color w:val="333333"/>
          <w:sz w:val="28"/>
          <w:szCs w:val="28"/>
        </w:rPr>
        <w:t>Đắk Wil</w:t>
      </w:r>
      <w:r w:rsidRPr="00E7502D">
        <w:rPr>
          <w:rFonts w:ascii="Times New Roman" w:eastAsia="Times New Roman" w:hAnsi="Times New Roman" w:cs="Times New Roman"/>
          <w:color w:val="333333"/>
          <w:sz w:val="28"/>
          <w:szCs w:val="28"/>
        </w:rPr>
        <w:t>.</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Điều 11. Quan hệ giữa Hội đồng trường và Hiệu trưởng: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Pr>
          <w:rFonts w:ascii="Times New Roman" w:eastAsia="Times New Roman" w:hAnsi="Times New Roman" w:cs="Times New Roman"/>
          <w:color w:val="333333"/>
          <w:sz w:val="28"/>
          <w:szCs w:val="28"/>
        </w:rPr>
        <w:tab/>
      </w:r>
      <w:r w:rsidRPr="00E7502D">
        <w:rPr>
          <w:rFonts w:ascii="Times New Roman" w:eastAsia="Times New Roman" w:hAnsi="Times New Roman" w:cs="Times New Roman"/>
          <w:color w:val="333333"/>
          <w:sz w:val="28"/>
          <w:szCs w:val="28"/>
        </w:rPr>
        <w:t>Hiệu trưởng nhà trường có trách nhiệm thực hiện các quyết nghị hoặc kết luận của Hội đồng trường về những nội dung được quy định tại Điều 23, khoản 3 của Điều lệ Trường Tiểu học. Nếu Hiệu trưởng không nhất trí với Quyết nghị của Hội đồng trường thì phải kịp thời báo cáo, xin ý kiến của Phòng Giáo dục và Đào tạo. Trong thời gian chờ ý kiến của cơ quan có thẩm quyền, Hiệu trưởng vẫn phải thực hiện theo quyết nghị của Hội đồng trường đối với các vấn đề không trái với pháp luật hiện hành và Điều lệ này.</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Hiệu trưởng Nhà trường có trách nhiệm tạo điều kiện thuận lợi cho Hội đồng trường thực hiện nhiệm vụ của mình, báo cáo tình hình và kế hoạch hoạt động của Nhà trường tại các phiên họp của Hội đồng trường; chỉ đạo các bộ phận chức năng cung cấp thông tin đầy đủ khi có yêu cầu; đảm bảo các điều kiện về cơ sở vật chất, kinh phí  để Hội đồng hoạt động bình thường.</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Quan hệ giữa Chủ tịch Hội đồng trường và Hiệu trưởng là quan hệ phối hợp công tác, thực hiện các quy định của pháp luật và Điều lệ trường Tiểu học.</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b/>
          <w:bCs/>
          <w:color w:val="333333"/>
          <w:sz w:val="28"/>
          <w:szCs w:val="28"/>
        </w:rPr>
        <w:t>Điều 12. Điều khoản thi hành:</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lastRenderedPageBreak/>
        <w:t>          Quy chế này có hiệu lực kể từ ngày Hội đồng trường nhất trí quyết nghị thông qua. Trong quá trình hoạt động, nếu có điều gì vướng mắc sẽ được sửa đổi và trình Hội đồng xem xét ở kỳ họp gần nhất.</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 xml:space="preserve">          Quy chế này được Hội đồng trường Trường Tiểu học </w:t>
      </w:r>
      <w:r w:rsidR="00911784">
        <w:rPr>
          <w:rFonts w:ascii="Times New Roman" w:eastAsia="Times New Roman" w:hAnsi="Times New Roman" w:cs="Times New Roman"/>
          <w:color w:val="333333"/>
          <w:sz w:val="28"/>
          <w:szCs w:val="28"/>
        </w:rPr>
        <w:t>Lê Quý Đôn</w:t>
      </w:r>
      <w:r w:rsidRPr="00E7502D">
        <w:rPr>
          <w:rFonts w:ascii="Times New Roman" w:eastAsia="Times New Roman" w:hAnsi="Times New Roman" w:cs="Times New Roman"/>
          <w:color w:val="333333"/>
          <w:sz w:val="28"/>
          <w:szCs w:val="28"/>
        </w:rPr>
        <w:t xml:space="preserve"> nhất trí thông qua./.</w:t>
      </w:r>
    </w:p>
    <w:p w:rsidR="00E7502D" w:rsidRPr="00E7502D" w:rsidRDefault="00E7502D" w:rsidP="00E7502D">
      <w:pPr>
        <w:shd w:val="clear" w:color="auto" w:fill="FFFFFF"/>
        <w:spacing w:after="0" w:line="240" w:lineRule="auto"/>
        <w:jc w:val="both"/>
        <w:rPr>
          <w:rFonts w:ascii="Helvetica" w:eastAsia="Times New Roman" w:hAnsi="Helvetica" w:cs="Helvetica"/>
          <w:color w:val="333333"/>
          <w:sz w:val="28"/>
          <w:szCs w:val="28"/>
        </w:rPr>
      </w:pPr>
      <w:r w:rsidRPr="00E7502D">
        <w:rPr>
          <w:rFonts w:ascii="Times New Roman" w:eastAsia="Times New Roman" w:hAnsi="Times New Roman" w:cs="Times New Roman"/>
          <w:color w:val="333333"/>
          <w:sz w:val="28"/>
          <w:szCs w:val="28"/>
        </w:rPr>
        <w:t>​</w:t>
      </w:r>
    </w:p>
    <w:tbl>
      <w:tblPr>
        <w:tblW w:w="10173" w:type="dxa"/>
        <w:shd w:val="clear" w:color="auto" w:fill="FFFFFF"/>
        <w:tblCellMar>
          <w:left w:w="0" w:type="dxa"/>
          <w:right w:w="0" w:type="dxa"/>
        </w:tblCellMar>
        <w:tblLook w:val="04A0"/>
      </w:tblPr>
      <w:tblGrid>
        <w:gridCol w:w="4500"/>
        <w:gridCol w:w="5673"/>
      </w:tblGrid>
      <w:tr w:rsidR="00E7502D" w:rsidRPr="00E7502D" w:rsidTr="00E7502D">
        <w:trPr>
          <w:trHeight w:val="1963"/>
        </w:trPr>
        <w:tc>
          <w:tcPr>
            <w:tcW w:w="4500" w:type="dxa"/>
            <w:shd w:val="clear" w:color="auto" w:fill="FFFFFF"/>
            <w:tcMar>
              <w:top w:w="0" w:type="dxa"/>
              <w:left w:w="108" w:type="dxa"/>
              <w:bottom w:w="0" w:type="dxa"/>
              <w:right w:w="108" w:type="dxa"/>
            </w:tcMar>
            <w:hideMark/>
          </w:tcPr>
          <w:p w:rsidR="00E7502D" w:rsidRPr="00837B58" w:rsidRDefault="00E7502D" w:rsidP="00E7502D">
            <w:pPr>
              <w:spacing w:after="0" w:line="240" w:lineRule="auto"/>
              <w:jc w:val="both"/>
              <w:rPr>
                <w:rFonts w:ascii="Helvetica" w:eastAsia="Times New Roman" w:hAnsi="Helvetica" w:cs="Helvetica"/>
                <w:color w:val="333333"/>
                <w:sz w:val="24"/>
                <w:szCs w:val="24"/>
              </w:rPr>
            </w:pPr>
            <w:r w:rsidRPr="00837B58">
              <w:rPr>
                <w:rFonts w:ascii="Times New Roman" w:eastAsia="Times New Roman" w:hAnsi="Times New Roman" w:cs="Times New Roman"/>
                <w:b/>
                <w:bCs/>
                <w:i/>
                <w:iCs/>
                <w:color w:val="333333"/>
                <w:sz w:val="24"/>
                <w:szCs w:val="24"/>
              </w:rPr>
              <w:t>Nơi gửi:</w:t>
            </w:r>
          </w:p>
          <w:p w:rsidR="00E7502D" w:rsidRPr="00837B58" w:rsidRDefault="00E7502D" w:rsidP="00E7502D">
            <w:pPr>
              <w:spacing w:after="0" w:line="240" w:lineRule="auto"/>
              <w:jc w:val="both"/>
              <w:rPr>
                <w:rFonts w:ascii="Helvetica" w:eastAsia="Times New Roman" w:hAnsi="Helvetica" w:cs="Helvetica"/>
                <w:color w:val="333333"/>
                <w:sz w:val="24"/>
                <w:szCs w:val="24"/>
              </w:rPr>
            </w:pPr>
            <w:r w:rsidRPr="00837B58">
              <w:rPr>
                <w:rFonts w:ascii="Times New Roman" w:eastAsia="Times New Roman" w:hAnsi="Times New Roman" w:cs="Times New Roman"/>
                <w:color w:val="333333"/>
                <w:sz w:val="24"/>
                <w:szCs w:val="24"/>
              </w:rPr>
              <w:t>- Chi bộ;</w:t>
            </w:r>
          </w:p>
          <w:p w:rsidR="00E7502D" w:rsidRPr="00837B58" w:rsidRDefault="00E7502D" w:rsidP="00E7502D">
            <w:pPr>
              <w:spacing w:after="0" w:line="240" w:lineRule="auto"/>
              <w:jc w:val="both"/>
              <w:rPr>
                <w:rFonts w:ascii="Helvetica" w:eastAsia="Times New Roman" w:hAnsi="Helvetica" w:cs="Helvetica"/>
                <w:color w:val="333333"/>
                <w:sz w:val="24"/>
                <w:szCs w:val="24"/>
              </w:rPr>
            </w:pPr>
            <w:r w:rsidRPr="00837B58">
              <w:rPr>
                <w:rFonts w:ascii="Times New Roman" w:eastAsia="Times New Roman" w:hAnsi="Times New Roman" w:cs="Times New Roman"/>
                <w:color w:val="333333"/>
                <w:sz w:val="24"/>
                <w:szCs w:val="24"/>
              </w:rPr>
              <w:t>- Phòng Giáo dục và Đào tạo;</w:t>
            </w:r>
          </w:p>
          <w:p w:rsidR="00E7502D" w:rsidRPr="00837B58" w:rsidRDefault="00E7502D" w:rsidP="00E7502D">
            <w:pPr>
              <w:spacing w:after="0" w:line="240" w:lineRule="auto"/>
              <w:jc w:val="both"/>
              <w:rPr>
                <w:rFonts w:ascii="Helvetica" w:eastAsia="Times New Roman" w:hAnsi="Helvetica" w:cs="Helvetica"/>
                <w:color w:val="333333"/>
                <w:sz w:val="24"/>
                <w:szCs w:val="24"/>
              </w:rPr>
            </w:pPr>
            <w:r w:rsidRPr="00837B58">
              <w:rPr>
                <w:rFonts w:ascii="Times New Roman" w:eastAsia="Times New Roman" w:hAnsi="Times New Roman" w:cs="Times New Roman"/>
                <w:color w:val="333333"/>
                <w:sz w:val="24"/>
                <w:szCs w:val="24"/>
              </w:rPr>
              <w:t>- Ban lãnh đạo nhà trường;</w:t>
            </w:r>
          </w:p>
          <w:p w:rsidR="00E7502D" w:rsidRPr="00837B58" w:rsidRDefault="00E7502D" w:rsidP="00E7502D">
            <w:pPr>
              <w:spacing w:after="0" w:line="240" w:lineRule="auto"/>
              <w:jc w:val="both"/>
              <w:rPr>
                <w:rFonts w:ascii="Helvetica" w:eastAsia="Times New Roman" w:hAnsi="Helvetica" w:cs="Helvetica"/>
                <w:color w:val="333333"/>
                <w:sz w:val="24"/>
                <w:szCs w:val="24"/>
              </w:rPr>
            </w:pPr>
            <w:r w:rsidRPr="00837B58">
              <w:rPr>
                <w:rFonts w:ascii="Times New Roman" w:eastAsia="Times New Roman" w:hAnsi="Times New Roman" w:cs="Times New Roman"/>
                <w:color w:val="333333"/>
                <w:sz w:val="24"/>
                <w:szCs w:val="24"/>
              </w:rPr>
              <w:t>- Các thành viên Hội đồng trường;</w:t>
            </w:r>
          </w:p>
          <w:p w:rsidR="00E7502D" w:rsidRPr="00837B58" w:rsidRDefault="00E7502D" w:rsidP="00E7502D">
            <w:pPr>
              <w:spacing w:after="0" w:line="240" w:lineRule="auto"/>
              <w:jc w:val="both"/>
              <w:rPr>
                <w:rFonts w:ascii="Helvetica" w:eastAsia="Times New Roman" w:hAnsi="Helvetica" w:cs="Helvetica"/>
                <w:color w:val="333333"/>
                <w:sz w:val="24"/>
                <w:szCs w:val="24"/>
              </w:rPr>
            </w:pPr>
            <w:r w:rsidRPr="00837B58">
              <w:rPr>
                <w:rFonts w:ascii="Times New Roman" w:eastAsia="Times New Roman" w:hAnsi="Times New Roman" w:cs="Times New Roman"/>
                <w:color w:val="333333"/>
                <w:sz w:val="24"/>
                <w:szCs w:val="24"/>
              </w:rPr>
              <w:t>- Cổng TTĐT;</w:t>
            </w:r>
          </w:p>
          <w:p w:rsidR="00E7502D" w:rsidRPr="00837B58" w:rsidRDefault="00E7502D" w:rsidP="00E7502D">
            <w:pPr>
              <w:spacing w:after="0" w:line="240" w:lineRule="auto"/>
              <w:jc w:val="both"/>
              <w:rPr>
                <w:rFonts w:ascii="Helvetica" w:eastAsia="Times New Roman" w:hAnsi="Helvetica" w:cs="Helvetica"/>
                <w:color w:val="333333"/>
                <w:sz w:val="24"/>
                <w:szCs w:val="24"/>
              </w:rPr>
            </w:pPr>
            <w:r w:rsidRPr="00837B58">
              <w:rPr>
                <w:rFonts w:ascii="Times New Roman" w:eastAsia="Times New Roman" w:hAnsi="Times New Roman" w:cs="Times New Roman"/>
                <w:color w:val="333333"/>
                <w:sz w:val="24"/>
                <w:szCs w:val="24"/>
              </w:rPr>
              <w:t>- Lưu: HS HĐT.</w:t>
            </w:r>
          </w:p>
          <w:p w:rsidR="00E7502D" w:rsidRPr="00E7502D" w:rsidRDefault="00E7502D" w:rsidP="00E7502D">
            <w:pPr>
              <w:spacing w:after="0" w:line="240" w:lineRule="auto"/>
              <w:jc w:val="both"/>
              <w:rPr>
                <w:rFonts w:ascii="Helvetica" w:eastAsia="Times New Roman" w:hAnsi="Helvetica" w:cs="Helvetica"/>
                <w:color w:val="333333"/>
                <w:sz w:val="28"/>
                <w:szCs w:val="28"/>
              </w:rPr>
            </w:pPr>
            <w:r w:rsidRPr="00E7502D">
              <w:rPr>
                <w:rFonts w:ascii="Helvetica" w:eastAsia="Times New Roman" w:hAnsi="Helvetica" w:cs="Helvetica"/>
                <w:color w:val="333333"/>
                <w:sz w:val="28"/>
                <w:szCs w:val="28"/>
              </w:rPr>
              <w:t>​</w:t>
            </w:r>
          </w:p>
        </w:tc>
        <w:tc>
          <w:tcPr>
            <w:tcW w:w="5673" w:type="dxa"/>
            <w:shd w:val="clear" w:color="auto" w:fill="FFFFFF"/>
            <w:tcMar>
              <w:top w:w="0" w:type="dxa"/>
              <w:left w:w="108" w:type="dxa"/>
              <w:bottom w:w="0" w:type="dxa"/>
              <w:right w:w="108" w:type="dxa"/>
            </w:tcMar>
            <w:hideMark/>
          </w:tcPr>
          <w:p w:rsidR="00E7502D" w:rsidRPr="00E7502D" w:rsidRDefault="00E7502D" w:rsidP="00E7502D">
            <w:pPr>
              <w:spacing w:after="0" w:line="240" w:lineRule="auto"/>
              <w:jc w:val="center"/>
              <w:rPr>
                <w:rFonts w:ascii="Helvetica" w:eastAsia="Times New Roman" w:hAnsi="Helvetica" w:cs="Helvetica"/>
                <w:color w:val="333333"/>
                <w:sz w:val="28"/>
                <w:szCs w:val="28"/>
              </w:rPr>
            </w:pPr>
            <w:r>
              <w:rPr>
                <w:rFonts w:ascii="Times New Roman" w:eastAsia="Times New Roman" w:hAnsi="Times New Roman" w:cs="Times New Roman"/>
                <w:b/>
                <w:bCs/>
                <w:color w:val="333333"/>
                <w:sz w:val="28"/>
                <w:szCs w:val="28"/>
              </w:rPr>
              <w:t xml:space="preserve">              </w:t>
            </w:r>
            <w:r w:rsidRPr="00E7502D">
              <w:rPr>
                <w:rFonts w:ascii="Times New Roman" w:eastAsia="Times New Roman" w:hAnsi="Times New Roman" w:cs="Times New Roman"/>
                <w:b/>
                <w:bCs/>
                <w:color w:val="333333"/>
                <w:sz w:val="28"/>
                <w:szCs w:val="28"/>
              </w:rPr>
              <w:t>T/M HỘI ĐỒNG TRƯỜNG</w:t>
            </w:r>
          </w:p>
          <w:p w:rsidR="00E7502D" w:rsidRPr="00E7502D" w:rsidRDefault="00E7502D" w:rsidP="00E7502D">
            <w:pPr>
              <w:spacing w:after="0" w:line="240" w:lineRule="auto"/>
              <w:jc w:val="center"/>
              <w:rPr>
                <w:rFonts w:ascii="Helvetica" w:eastAsia="Times New Roman" w:hAnsi="Helvetica" w:cs="Helvetica"/>
                <w:color w:val="333333"/>
                <w:sz w:val="28"/>
                <w:szCs w:val="28"/>
              </w:rPr>
            </w:pPr>
            <w:r>
              <w:rPr>
                <w:rFonts w:ascii="Times New Roman" w:eastAsia="Times New Roman" w:hAnsi="Times New Roman" w:cs="Times New Roman"/>
                <w:b/>
                <w:bCs/>
                <w:color w:val="333333"/>
                <w:sz w:val="28"/>
                <w:szCs w:val="28"/>
              </w:rPr>
              <w:t xml:space="preserve">         </w:t>
            </w:r>
            <w:r w:rsidRPr="00E7502D">
              <w:rPr>
                <w:rFonts w:ascii="Times New Roman" w:eastAsia="Times New Roman" w:hAnsi="Times New Roman" w:cs="Times New Roman"/>
                <w:b/>
                <w:bCs/>
                <w:color w:val="333333"/>
                <w:sz w:val="28"/>
                <w:szCs w:val="28"/>
              </w:rPr>
              <w:t>CHỦ TỊCH</w:t>
            </w:r>
          </w:p>
          <w:p w:rsidR="00E7502D" w:rsidRPr="00E7502D" w:rsidRDefault="00E7502D" w:rsidP="00E7502D">
            <w:pPr>
              <w:spacing w:after="0" w:line="240" w:lineRule="auto"/>
              <w:jc w:val="center"/>
              <w:rPr>
                <w:rFonts w:ascii="Helvetica" w:eastAsia="Times New Roman" w:hAnsi="Helvetica" w:cs="Helvetica"/>
                <w:color w:val="333333"/>
                <w:sz w:val="28"/>
                <w:szCs w:val="28"/>
              </w:rPr>
            </w:pPr>
            <w:r w:rsidRPr="00E7502D">
              <w:rPr>
                <w:rFonts w:ascii="Helvetica" w:eastAsia="Times New Roman" w:hAnsi="Helvetica" w:cs="Helvetica"/>
                <w:color w:val="333333"/>
                <w:sz w:val="28"/>
                <w:szCs w:val="28"/>
              </w:rPr>
              <w:t>​</w:t>
            </w:r>
          </w:p>
          <w:p w:rsidR="00E7502D" w:rsidRPr="00E7502D" w:rsidRDefault="00E7502D" w:rsidP="00E7502D">
            <w:pPr>
              <w:spacing w:after="0" w:line="240" w:lineRule="auto"/>
              <w:rPr>
                <w:rFonts w:ascii="Helvetica" w:eastAsia="Times New Roman" w:hAnsi="Helvetica" w:cs="Helvetica"/>
                <w:color w:val="333333"/>
                <w:sz w:val="28"/>
                <w:szCs w:val="28"/>
              </w:rPr>
            </w:pPr>
            <w:r w:rsidRPr="00E7502D">
              <w:rPr>
                <w:rFonts w:ascii="Helvetica" w:eastAsia="Times New Roman" w:hAnsi="Helvetica" w:cs="Helvetica"/>
                <w:color w:val="333333"/>
                <w:sz w:val="28"/>
                <w:szCs w:val="28"/>
              </w:rPr>
              <w:t>​</w:t>
            </w:r>
          </w:p>
          <w:p w:rsidR="00E7502D" w:rsidRPr="00E7502D" w:rsidRDefault="00E7502D" w:rsidP="00E7502D">
            <w:pPr>
              <w:spacing w:after="0" w:line="240" w:lineRule="auto"/>
              <w:jc w:val="center"/>
              <w:rPr>
                <w:rFonts w:ascii="Helvetica" w:eastAsia="Times New Roman" w:hAnsi="Helvetica" w:cs="Helvetica"/>
                <w:color w:val="333333"/>
                <w:sz w:val="28"/>
                <w:szCs w:val="28"/>
              </w:rPr>
            </w:pPr>
            <w:r w:rsidRPr="00E7502D">
              <w:rPr>
                <w:rFonts w:ascii="Helvetica" w:eastAsia="Times New Roman" w:hAnsi="Helvetica" w:cs="Helvetica"/>
                <w:color w:val="333333"/>
                <w:sz w:val="28"/>
                <w:szCs w:val="28"/>
              </w:rPr>
              <w:t>​</w:t>
            </w:r>
          </w:p>
          <w:p w:rsidR="00A51446" w:rsidRDefault="00A51446" w:rsidP="000100ED">
            <w:pPr>
              <w:spacing w:after="0" w:line="240" w:lineRule="auto"/>
              <w:jc w:val="center"/>
              <w:rPr>
                <w:rFonts w:ascii="Times New Roman" w:eastAsia="Times New Roman" w:hAnsi="Times New Roman" w:cs="Times New Roman"/>
                <w:b/>
                <w:bCs/>
                <w:color w:val="333333"/>
                <w:sz w:val="28"/>
                <w:szCs w:val="28"/>
              </w:rPr>
            </w:pPr>
          </w:p>
          <w:p w:rsidR="00E7502D" w:rsidRPr="00E7502D" w:rsidRDefault="00E7502D" w:rsidP="000100ED">
            <w:pPr>
              <w:spacing w:after="0" w:line="240" w:lineRule="auto"/>
              <w:jc w:val="center"/>
              <w:rPr>
                <w:rFonts w:ascii="Helvetica" w:eastAsia="Times New Roman" w:hAnsi="Helvetica" w:cs="Helvetica"/>
                <w:color w:val="333333"/>
                <w:sz w:val="28"/>
                <w:szCs w:val="28"/>
              </w:rPr>
            </w:pPr>
            <w:r>
              <w:rPr>
                <w:rFonts w:ascii="Times New Roman" w:eastAsia="Times New Roman" w:hAnsi="Times New Roman" w:cs="Times New Roman"/>
                <w:b/>
                <w:bCs/>
                <w:color w:val="333333"/>
                <w:sz w:val="28"/>
                <w:szCs w:val="28"/>
              </w:rPr>
              <w:t xml:space="preserve"> </w:t>
            </w:r>
            <w:r w:rsidRPr="00E7502D">
              <w:rPr>
                <w:rFonts w:ascii="Times New Roman" w:eastAsia="Times New Roman" w:hAnsi="Times New Roman" w:cs="Times New Roman"/>
                <w:b/>
                <w:bCs/>
                <w:color w:val="333333"/>
                <w:sz w:val="28"/>
                <w:szCs w:val="28"/>
              </w:rPr>
              <w:t xml:space="preserve"> </w:t>
            </w:r>
            <w:r w:rsidR="00837B58">
              <w:rPr>
                <w:rFonts w:ascii="Times New Roman" w:eastAsia="Times New Roman" w:hAnsi="Times New Roman" w:cs="Times New Roman"/>
                <w:b/>
                <w:bCs/>
                <w:color w:val="333333"/>
                <w:sz w:val="28"/>
                <w:szCs w:val="28"/>
              </w:rPr>
              <w:t xml:space="preserve">      </w:t>
            </w:r>
          </w:p>
        </w:tc>
      </w:tr>
    </w:tbl>
    <w:p w:rsidR="00351215" w:rsidRPr="00E7502D" w:rsidRDefault="00351215" w:rsidP="00E7502D">
      <w:pPr>
        <w:spacing w:after="0"/>
        <w:rPr>
          <w:sz w:val="28"/>
          <w:szCs w:val="28"/>
        </w:rPr>
      </w:pPr>
    </w:p>
    <w:sectPr w:rsidR="00351215" w:rsidRPr="00E7502D" w:rsidSect="00837B58">
      <w:pgSz w:w="12240" w:h="15840"/>
      <w:pgMar w:top="1134" w:right="118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E7502D"/>
    <w:rsid w:val="000100ED"/>
    <w:rsid w:val="001F7207"/>
    <w:rsid w:val="002B0E0D"/>
    <w:rsid w:val="00322FD7"/>
    <w:rsid w:val="00351215"/>
    <w:rsid w:val="003E306A"/>
    <w:rsid w:val="005355FE"/>
    <w:rsid w:val="00546980"/>
    <w:rsid w:val="00636ED2"/>
    <w:rsid w:val="00837B58"/>
    <w:rsid w:val="00907E38"/>
    <w:rsid w:val="00911784"/>
    <w:rsid w:val="00933588"/>
    <w:rsid w:val="00A51446"/>
    <w:rsid w:val="00AF70AA"/>
    <w:rsid w:val="00D203D3"/>
    <w:rsid w:val="00DF39AA"/>
    <w:rsid w:val="00E7502D"/>
    <w:rsid w:val="00EB73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0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502D"/>
    <w:rPr>
      <w:b/>
      <w:bCs/>
    </w:rPr>
  </w:style>
  <w:style w:type="character" w:styleId="Emphasis">
    <w:name w:val="Emphasis"/>
    <w:basedOn w:val="DefaultParagraphFont"/>
    <w:uiPriority w:val="20"/>
    <w:qFormat/>
    <w:rsid w:val="00E7502D"/>
    <w:rPr>
      <w:i/>
      <w:iCs/>
    </w:rPr>
  </w:style>
</w:styles>
</file>

<file path=word/webSettings.xml><?xml version="1.0" encoding="utf-8"?>
<w:webSettings xmlns:r="http://schemas.openxmlformats.org/officeDocument/2006/relationships" xmlns:w="http://schemas.openxmlformats.org/wordprocessingml/2006/main">
  <w:divs>
    <w:div w:id="10641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tanthinh.dinhhoa.edu.vn/Article/News/quy-che-hoat-dong-cua-hoi-dong-truong-tieu-hoc-tan-thinh-nhi.html" TargetMode="External"/><Relationship Id="rId4" Type="http://schemas.openxmlformats.org/officeDocument/2006/relationships/hyperlink" Target="http://thtanthinh.dinhhoa.edu.vn/Article/News/quy-che-hoat-dong-cua-hoi-dong-truong-tieu-hoc-tan-thinh-nh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2019-11-13T00:31:00Z</cp:lastPrinted>
  <dcterms:created xsi:type="dcterms:W3CDTF">2024-12-02T02:58:00Z</dcterms:created>
  <dcterms:modified xsi:type="dcterms:W3CDTF">2024-12-02T04:03:00Z</dcterms:modified>
</cp:coreProperties>
</file>